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WG2 Meeting  #</w:t>
      </w:r>
      <w:r w:rsidDel="00000000" w:rsidR="00000000" w:rsidRPr="00000000">
        <w:rPr>
          <w:rFonts w:ascii="Times New Roman" w:cs="Times New Roman" w:eastAsia="Times New Roman" w:hAnsi="Times New Roman"/>
          <w:b w:val="1"/>
          <w:sz w:val="24"/>
          <w:szCs w:val="24"/>
          <w:rtl w:val="0"/>
        </w:rPr>
        <w:t xml:space="preserve">127bis</w:t>
      </w:r>
      <w:r w:rsidDel="00000000" w:rsidR="00000000" w:rsidRPr="00000000">
        <w:rPr>
          <w:rFonts w:ascii="Times New Roman" w:cs="Times New Roman" w:eastAsia="Times New Roman" w:hAnsi="Times New Roman"/>
          <w:b w:val="1"/>
          <w:sz w:val="24"/>
          <w:szCs w:val="24"/>
          <w:rtl w:val="0"/>
        </w:rPr>
        <w:tab/>
        <w:t xml:space="preserve">R2-2408631   </w:t>
      </w:r>
    </w:p>
    <w:p w:rsidR="00000000" w:rsidDel="00000000" w:rsidP="00000000" w:rsidRDefault="00000000" w:rsidRPr="00000000" w14:paraId="00000002">
      <w:pPr>
        <w:tabs>
          <w:tab w:val="left" w:leader="none" w:pos="1701"/>
          <w:tab w:val="right" w:leader="none" w:pos="9639"/>
        </w:tabs>
        <w:spacing w:after="6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Hefei, China, October 14th – 18th, 2024</w:t>
      </w: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8.7.5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RAN Awareness and UL Rate Control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 #103 plenary meeting, a new WI objective on RAN awareness and UL rate control was approved in the Phase 3 XR WID [1]:</w:t>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B">
            <w:pPr>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uplink congestion </w:t>
            </w:r>
            <w:r w:rsidDel="00000000" w:rsidR="00000000" w:rsidRPr="00000000">
              <w:rPr>
                <w:rFonts w:ascii="Times New Roman" w:cs="Times New Roman" w:eastAsia="Times New Roman" w:hAnsi="Times New Roman"/>
                <w:sz w:val="24"/>
                <w:szCs w:val="24"/>
                <w:rtl w:val="0"/>
              </w:rPr>
              <w:t xml:space="preserve">signalling</w:t>
            </w:r>
            <w:r w:rsidDel="00000000" w:rsidR="00000000" w:rsidRPr="00000000">
              <w:rPr>
                <w:rFonts w:ascii="Times New Roman" w:cs="Times New Roman" w:eastAsia="Times New Roman" w:hAnsi="Times New Roman"/>
                <w:sz w:val="24"/>
                <w:szCs w:val="24"/>
                <w:rtl w:val="0"/>
              </w:rPr>
              <w:t xml:space="preserve"> [RAN2]: </w:t>
            </w:r>
          </w:p>
          <w:p w:rsidR="00000000" w:rsidDel="00000000" w:rsidP="00000000" w:rsidRDefault="00000000" w:rsidRPr="00000000" w14:paraId="0000000C">
            <w:pPr>
              <w:numPr>
                <w:ilvl w:val="1"/>
                <w:numId w:val="1"/>
              </w:numPr>
              <w:spacing w:after="24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in MAC layer XR rate control </w:t>
            </w:r>
            <w:r w:rsidDel="00000000" w:rsidR="00000000" w:rsidRPr="00000000">
              <w:rPr>
                <w:rFonts w:ascii="Times New Roman" w:cs="Times New Roman" w:eastAsia="Times New Roman" w:hAnsi="Times New Roman"/>
                <w:sz w:val="24"/>
                <w:szCs w:val="24"/>
                <w:rtl w:val="0"/>
              </w:rPr>
              <w:t xml:space="preserve">signalling</w:t>
            </w:r>
            <w:r w:rsidDel="00000000" w:rsidR="00000000" w:rsidRPr="00000000">
              <w:rPr>
                <w:rFonts w:ascii="Times New Roman" w:cs="Times New Roman" w:eastAsia="Times New Roman" w:hAnsi="Times New Roman"/>
                <w:sz w:val="24"/>
                <w:szCs w:val="24"/>
                <w:rtl w:val="0"/>
              </w:rPr>
              <w:t xml:space="preserve"> over downlink per QoS flow/per DRB to enable faster source rate adaption to uplink congestion.</w:t>
            </w:r>
          </w:p>
        </w:tc>
      </w:tr>
    </w:tbl>
    <w:p w:rsidR="00000000" w:rsidDel="00000000" w:rsidP="00000000" w:rsidRDefault="00000000" w:rsidRPr="00000000" w14:paraId="0000000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RAN awareness and UL rate control for XR. </w:t>
      </w:r>
    </w:p>
    <w:p w:rsidR="00000000" w:rsidDel="00000000" w:rsidP="00000000" w:rsidRDefault="00000000" w:rsidRPr="00000000" w14:paraId="0000000F">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0">
      <w:pPr>
        <w:widowControl w:val="0"/>
        <w:spacing w:line="312"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Awareness has been extensively considered as part of Rel-18 XR WI. </w:t>
      </w:r>
      <w:r w:rsidDel="00000000" w:rsidR="00000000" w:rsidRPr="00000000">
        <w:rPr>
          <w:rFonts w:ascii="Times New Roman" w:cs="Times New Roman" w:eastAsia="Times New Roman" w:hAnsi="Times New Roman"/>
          <w:b w:val="1"/>
          <w:sz w:val="24"/>
          <w:szCs w:val="24"/>
          <w:rtl w:val="0"/>
        </w:rPr>
        <w:t xml:space="preserve">RAN Awareness</w:t>
      </w:r>
      <w:r w:rsidDel="00000000" w:rsidR="00000000" w:rsidRPr="00000000">
        <w:rPr>
          <w:rFonts w:ascii="Times New Roman" w:cs="Times New Roman" w:eastAsia="Times New Roman" w:hAnsi="Times New Roman"/>
          <w:sz w:val="24"/>
          <w:szCs w:val="24"/>
          <w:rtl w:val="0"/>
        </w:rPr>
        <w:t xml:space="preserve"> [3] refers to making an XR application aware of RAN and network conditions, e.g., channel condition, cell load, congestion, QoS, FEC, etc. </w:t>
      </w:r>
    </w:p>
    <w:p w:rsidR="00000000" w:rsidDel="00000000" w:rsidP="00000000" w:rsidRDefault="00000000" w:rsidRPr="00000000" w14:paraId="00000011">
      <w:pPr>
        <w:widowControl w:val="0"/>
        <w:spacing w:line="312"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applications are known to be latency-sensitive, and latency indication is a crucial piece of information that can benefit XR application rate control performance and improve its QoS and user experience. One key RAN Awareness information that would benefit XR application rate control performance is RAN congestion information.</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XR applications such as augmented calling use cases, the traffic is bi-directional, and the UL is often the performance bottleneck. To address this issue, UL congestion information-based XR rate control and the ECN/L4S approach form an integrated solution to address RAN congestion while enhancing the QoS and user experience for XR applications.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UL congestion information-based XR rate control offers several performance gains. Firstly, it provides fast and direct signaling unbounded by round-trip delay, resulting in further enhancements to the latency performance of XR applications. Secondly, it is a RAN-native solution that does not rely on transport layer congestion feedback mechanisms. Finally, it is guaranteed to work without the risk of losing the L4S marking along the network path, which is an issue observed in most network deployments where the L4S markings at the IP header are removed at intermediate nodes outside of the RAN network. This issue prevents the L4S solution from functioning properly in the UL.</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MAC specification ([11], 6.1.3.20), recommended </w:t>
      </w:r>
      <w:r w:rsidDel="00000000" w:rsidR="00000000" w:rsidRPr="00000000">
        <w:rPr>
          <w:rFonts w:ascii="Times New Roman" w:cs="Times New Roman" w:eastAsia="Times New Roman" w:hAnsi="Times New Roman"/>
          <w:sz w:val="24"/>
          <w:szCs w:val="24"/>
          <w:rtl w:val="0"/>
        </w:rPr>
        <w:t xml:space="preserve">bit rate</w:t>
      </w:r>
      <w:r w:rsidDel="00000000" w:rsidR="00000000" w:rsidRPr="00000000">
        <w:rPr>
          <w:rFonts w:ascii="Times New Roman" w:cs="Times New Roman" w:eastAsia="Times New Roman" w:hAnsi="Times New Roman"/>
          <w:sz w:val="24"/>
          <w:szCs w:val="24"/>
          <w:rtl w:val="0"/>
        </w:rPr>
        <w:t xml:space="preserve"> MAC CE is supported to signal the uplink bit rate from the RAN to the UE over downlink. The legacy recommended bit rate MAC CE is not tailored for XR service and use cases, but can be enhanced to support UL congestion signaling and XR rate control.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Enhance the recommended </w:t>
      </w:r>
      <w:r w:rsidDel="00000000" w:rsidR="00000000" w:rsidRPr="00000000">
        <w:rPr>
          <w:rFonts w:ascii="Times New Roman" w:cs="Times New Roman" w:eastAsia="Times New Roman" w:hAnsi="Times New Roman"/>
          <w:sz w:val="24"/>
          <w:szCs w:val="24"/>
          <w:rtl w:val="0"/>
        </w:rPr>
        <w:t xml:space="preserve">bit rate</w:t>
      </w:r>
      <w:r w:rsidDel="00000000" w:rsidR="00000000" w:rsidRPr="00000000">
        <w:rPr>
          <w:rFonts w:ascii="Times New Roman" w:cs="Times New Roman" w:eastAsia="Times New Roman" w:hAnsi="Times New Roman"/>
          <w:sz w:val="24"/>
          <w:szCs w:val="24"/>
          <w:rtl w:val="0"/>
        </w:rPr>
        <w:t xml:space="preserve"> MAC CE for RAN awareness and UL congestion signaling.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recommended bitrate MAC CE is a per-DRB level indication. This is not sufficient for XR application to dynamically adapt to the source bitrate when congestion occurs.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Although XR applications can allocate DRB-level bit rates to individual QoS flows, there can be a disconnect between the XR application and the RAN. Therefore, a QoS flow-level indication is more desirable and flexible to facilitate the XR application's ability to effectively adapt to network congestion.</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Network exposure of per QoS flow/per DRB congestion information was discussed in RAN2 [4]. It was agreed that: </w:t>
      </w:r>
    </w:p>
    <w:p w:rsidR="00000000" w:rsidDel="00000000" w:rsidP="00000000" w:rsidRDefault="00000000" w:rsidRPr="00000000" w14:paraId="00000021">
      <w:pPr>
        <w:widowControl w:val="0"/>
        <w:numPr>
          <w:ilvl w:val="0"/>
          <w:numId w:val="2"/>
        </w:numPr>
        <w:spacing w:line="312"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feasible for RAN to estimate the congestion information per-QoS flow and per-DRB in downlink and uplink directions.</w:t>
      </w:r>
    </w:p>
    <w:p w:rsidR="00000000" w:rsidDel="00000000" w:rsidP="00000000" w:rsidRDefault="00000000" w:rsidRPr="00000000" w14:paraId="00000022">
      <w:pPr>
        <w:widowControl w:val="0"/>
        <w:numPr>
          <w:ilvl w:val="0"/>
          <w:numId w:val="2"/>
        </w:numPr>
        <w:spacing w:line="312"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feasible for RAN to estimate the congestion information per-QoS flow and per-DRB in uplink without UE impacts.</w:t>
      </w:r>
    </w:p>
    <w:p w:rsidR="00000000" w:rsidDel="00000000" w:rsidP="00000000" w:rsidRDefault="00000000" w:rsidRPr="00000000" w14:paraId="00000023">
      <w:pPr>
        <w:widowControl w:val="0"/>
        <w:spacing w:line="312"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per-QoS flow level indication of MAC layer XR rate control.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Moreover, since the XR traffic has unique and demanding data rate characteristics, the range and the granularity of the bitrates in the recommended </w:t>
      </w:r>
      <w:r w:rsidDel="00000000" w:rsidR="00000000" w:rsidRPr="00000000">
        <w:rPr>
          <w:rFonts w:ascii="Times New Roman" w:cs="Times New Roman" w:eastAsia="Times New Roman" w:hAnsi="Times New Roman"/>
          <w:sz w:val="24"/>
          <w:szCs w:val="24"/>
          <w:rtl w:val="0"/>
        </w:rPr>
        <w:t xml:space="preserve">bit rate</w:t>
      </w:r>
      <w:r w:rsidDel="00000000" w:rsidR="00000000" w:rsidRPr="00000000">
        <w:rPr>
          <w:rFonts w:ascii="Times New Roman" w:cs="Times New Roman" w:eastAsia="Times New Roman" w:hAnsi="Times New Roman"/>
          <w:sz w:val="24"/>
          <w:szCs w:val="24"/>
          <w:rtl w:val="0"/>
        </w:rPr>
        <w:t xml:space="preserve"> MAC CE needs to be enhanced to support XR services and use cases. </w:t>
      </w:r>
    </w:p>
    <w:p w:rsidR="00000000" w:rsidDel="00000000" w:rsidP="00000000" w:rsidRDefault="00000000" w:rsidRPr="00000000" w14:paraId="00000027">
      <w:pPr>
        <w:widowControl w:val="0"/>
        <w:spacing w:line="312"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3: </w:t>
      </w:r>
      <w:r w:rsidDel="00000000" w:rsidR="00000000" w:rsidRPr="00000000">
        <w:rPr>
          <w:rFonts w:ascii="Times New Roman" w:cs="Times New Roman" w:eastAsia="Times New Roman" w:hAnsi="Times New Roman"/>
          <w:sz w:val="24"/>
          <w:szCs w:val="24"/>
          <w:rtl w:val="0"/>
        </w:rPr>
        <w:t xml:space="preserve">Enhance the range and granularity of the bitrates in the recommended bit rate MAC CE. </w:t>
      </w:r>
      <w:r w:rsidDel="00000000" w:rsidR="00000000" w:rsidRPr="00000000">
        <w:rPr>
          <w:rtl w:val="0"/>
        </w:rPr>
      </w:r>
    </w:p>
    <w:p w:rsidR="00000000" w:rsidDel="00000000" w:rsidP="00000000" w:rsidRDefault="00000000" w:rsidRPr="00000000" w14:paraId="00000029">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RAN awareness and UL rate control for XR. </w:t>
      </w:r>
    </w:p>
    <w:p w:rsidR="00000000" w:rsidDel="00000000" w:rsidP="00000000" w:rsidRDefault="00000000" w:rsidRPr="00000000" w14:paraId="0000002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Enhance the recommended </w:t>
      </w:r>
      <w:r w:rsidDel="00000000" w:rsidR="00000000" w:rsidRPr="00000000">
        <w:rPr>
          <w:rFonts w:ascii="Times New Roman" w:cs="Times New Roman" w:eastAsia="Times New Roman" w:hAnsi="Times New Roman"/>
          <w:sz w:val="24"/>
          <w:szCs w:val="24"/>
          <w:rtl w:val="0"/>
        </w:rPr>
        <w:t xml:space="preserve">bit rate</w:t>
      </w:r>
      <w:r w:rsidDel="00000000" w:rsidR="00000000" w:rsidRPr="00000000">
        <w:rPr>
          <w:rFonts w:ascii="Times New Roman" w:cs="Times New Roman" w:eastAsia="Times New Roman" w:hAnsi="Times New Roman"/>
          <w:sz w:val="24"/>
          <w:szCs w:val="24"/>
          <w:rtl w:val="0"/>
        </w:rPr>
        <w:t xml:space="preserve"> MAC CE for RAN awareness and UL congestion signaling.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Support per QoS flow level indication of MAC layer XR rate control. </w:t>
      </w:r>
    </w:p>
    <w:p w:rsidR="00000000" w:rsidDel="00000000" w:rsidP="00000000" w:rsidRDefault="00000000" w:rsidRPr="00000000" w14:paraId="0000002F">
      <w:pPr>
        <w:widowControl w:val="0"/>
        <w:spacing w:line="312"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3: </w:t>
      </w:r>
      <w:r w:rsidDel="00000000" w:rsidR="00000000" w:rsidRPr="00000000">
        <w:rPr>
          <w:rFonts w:ascii="Times New Roman" w:cs="Times New Roman" w:eastAsia="Times New Roman" w:hAnsi="Times New Roman"/>
          <w:sz w:val="24"/>
          <w:szCs w:val="24"/>
          <w:rtl w:val="0"/>
        </w:rPr>
        <w:t xml:space="preserve">Enhance the range and granularity of the bitrates in the recommended bit rate MAC CE. </w:t>
      </w:r>
      <w:r w:rsidDel="00000000" w:rsidR="00000000" w:rsidRPr="00000000">
        <w:rPr>
          <w:rtl w:val="0"/>
        </w:rPr>
      </w:r>
    </w:p>
    <w:p w:rsidR="00000000" w:rsidDel="00000000" w:rsidP="00000000" w:rsidRDefault="00000000" w:rsidRPr="00000000" w14:paraId="00000031">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3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33">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RP-234013, Moderator's summary on new WI XR (eXtended Reality) for NR Phase 3, MediaTek (Moderator)</w:t>
      </w:r>
    </w:p>
    <w:p w:rsidR="00000000" w:rsidDel="00000000" w:rsidP="00000000" w:rsidRDefault="00000000" w:rsidRPr="00000000" w14:paraId="00000034">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RP-233317, Meta’s Views on Rel-19 XR Evolution, Meta</w:t>
      </w:r>
    </w:p>
    <w:p w:rsidR="00000000" w:rsidDel="00000000" w:rsidP="00000000" w:rsidRDefault="00000000" w:rsidRPr="00000000" w14:paraId="00000035">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R2-2213226, Reply LS to SA2 on XR, vivo, Huawei</w:t>
      </w:r>
    </w:p>
    <w:p w:rsidR="00000000" w:rsidDel="00000000" w:rsidP="00000000" w:rsidRDefault="00000000" w:rsidRPr="00000000" w14:paraId="00000036">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TR 23.700-70, Study on architecture enhancement for Extended Reality and Media service (XRM); Phase 2</w:t>
      </w:r>
    </w:p>
    <w:p w:rsidR="00000000" w:rsidDel="00000000" w:rsidP="00000000" w:rsidRDefault="00000000" w:rsidRPr="00000000" w14:paraId="00000037">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SP-231198, New SID on 5GS XRM Ph2</w:t>
      </w:r>
    </w:p>
    <w:p w:rsidR="00000000" w:rsidDel="00000000" w:rsidP="00000000" w:rsidRDefault="00000000" w:rsidRPr="00000000" w14:paraId="00000038">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RP-240647, Discussion on Rel-19 XR WID, Meta, CATT, CMCC, Google, vivo, ZTE Corporation, Sanechips</w:t>
      </w:r>
    </w:p>
    <w:p w:rsidR="00000000" w:rsidDel="00000000" w:rsidP="00000000" w:rsidRDefault="00000000" w:rsidRPr="00000000" w14:paraId="00000039">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RP-241540, Discussion on Rel-19 XR WID, Meta, CATT, CMCC, Google, vivo, ZTE Corporation, Sanechips, Huawei, HiSilicon, Spreadtrum, Samsung, Apple, MediaTek</w:t>
      </w:r>
    </w:p>
    <w:p w:rsidR="00000000" w:rsidDel="00000000" w:rsidP="00000000" w:rsidRDefault="00000000" w:rsidRPr="00000000" w14:paraId="0000003A">
      <w:pPr>
        <w:widowControl w:val="0"/>
        <w:spacing w:line="312"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RP-241651, Outcome from the XR discussion for NR Phase 3 WI scope, Nokia</w:t>
      </w:r>
    </w:p>
    <w:p w:rsidR="00000000" w:rsidDel="00000000" w:rsidP="00000000" w:rsidRDefault="00000000" w:rsidRPr="00000000" w14:paraId="0000003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RP-242224, “On RAN Awareness and UL Rate Control for XR”, Meta, CATT, CMCC, Google, vivo, ZTE Corporation, Sanechips, Huawei, HiSilicon, Spreadtrum, Samsung, Apple, MediaTek Inc., Futurewei</w:t>
      </w:r>
    </w:p>
    <w:p w:rsidR="00000000" w:rsidDel="00000000" w:rsidP="00000000" w:rsidRDefault="00000000" w:rsidRPr="00000000" w14:paraId="0000003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TS 38.321, “Medium Access Control (MAC) protocol specification”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Iq8rlVi0If6bCf4QxOiWIQz+5Q==">CgMxLjAyCWguMWZvYjl0ZTIJaC4zem55c2g3MgloLjRkMzRvZzg4AHIhMTJ4a0pGWXRaaUg2MFQ0RHJBRy1nY2pyYjFzNll3aHFD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